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F8" w:rsidRPr="00246F55" w:rsidRDefault="00433642" w:rsidP="009431DC">
      <w:pPr>
        <w:pStyle w:val="Default"/>
        <w:jc w:val="center"/>
        <w:rPr>
          <w:rFonts w:ascii="Cambria" w:hAnsi="Cambria"/>
          <w:b/>
          <w:bCs/>
          <w:sz w:val="22"/>
          <w:szCs w:val="22"/>
        </w:rPr>
      </w:pPr>
      <w:r w:rsidRPr="00246F55">
        <w:rPr>
          <w:rFonts w:ascii="Cambria" w:hAnsi="Cambria"/>
          <w:b/>
          <w:bCs/>
          <w:sz w:val="22"/>
          <w:szCs w:val="22"/>
        </w:rPr>
        <w:t>Γενικοί όροι – Υποχρεώσεις Αναδόχου</w:t>
      </w:r>
    </w:p>
    <w:p w:rsidR="00433642" w:rsidRPr="00246F55" w:rsidRDefault="00433642" w:rsidP="009431DC">
      <w:pPr>
        <w:pStyle w:val="Default"/>
        <w:jc w:val="center"/>
        <w:rPr>
          <w:rFonts w:ascii="Cambria" w:hAnsi="Cambria"/>
          <w:sz w:val="22"/>
          <w:szCs w:val="22"/>
        </w:rPr>
      </w:pPr>
    </w:p>
    <w:p w:rsidR="009320AD" w:rsidRDefault="00797692" w:rsidP="00797692">
      <w:pPr>
        <w:pStyle w:val="Default"/>
        <w:spacing w:after="28"/>
        <w:jc w:val="both"/>
        <w:rPr>
          <w:rFonts w:ascii="Cambria" w:hAnsi="Cambria"/>
          <w:color w:val="auto"/>
          <w:sz w:val="22"/>
          <w:szCs w:val="22"/>
        </w:rPr>
      </w:pPr>
      <w:r w:rsidRPr="00797692">
        <w:rPr>
          <w:rFonts w:ascii="Cambria" w:hAnsi="Cambria"/>
          <w:b/>
          <w:color w:val="auto"/>
          <w:sz w:val="22"/>
          <w:szCs w:val="22"/>
        </w:rPr>
        <w:t>01</w:t>
      </w:r>
      <w:r w:rsidRPr="00797692">
        <w:rPr>
          <w:rFonts w:ascii="Cambria" w:hAnsi="Cambria"/>
          <w:color w:val="auto"/>
          <w:sz w:val="22"/>
          <w:szCs w:val="22"/>
        </w:rPr>
        <w:t xml:space="preserve"> </w:t>
      </w:r>
      <w:r>
        <w:rPr>
          <w:rFonts w:ascii="Cambria" w:hAnsi="Cambria"/>
          <w:color w:val="auto"/>
          <w:sz w:val="22"/>
          <w:szCs w:val="22"/>
        </w:rPr>
        <w:t>Γ</w:t>
      </w:r>
      <w:r w:rsidR="009320AD" w:rsidRPr="00246F55">
        <w:rPr>
          <w:rFonts w:ascii="Cambria" w:hAnsi="Cambria"/>
          <w:color w:val="auto"/>
          <w:sz w:val="22"/>
          <w:szCs w:val="22"/>
        </w:rPr>
        <w:t xml:space="preserve">ια λόγους ασφαλείας </w:t>
      </w:r>
      <w:r w:rsidR="00B408ED">
        <w:rPr>
          <w:rFonts w:ascii="Cambria" w:hAnsi="Cambria"/>
          <w:color w:val="auto"/>
          <w:sz w:val="22"/>
          <w:szCs w:val="22"/>
        </w:rPr>
        <w:t>ο ανάδοχος</w:t>
      </w:r>
      <w:r w:rsidR="009320AD" w:rsidRPr="00246F55">
        <w:rPr>
          <w:rFonts w:ascii="Cambria" w:hAnsi="Cambria"/>
          <w:color w:val="auto"/>
          <w:sz w:val="22"/>
          <w:szCs w:val="22"/>
        </w:rPr>
        <w:t xml:space="preserve"> υποχρεούται να ενημερώνει την αρμόδια Διεύθυνση της Βουλής σχετικά με τα ονοματεπώνυμα και τους αριθμούς ταυτότητας των προσώπων (προσωπικού, συνεργατών, βοηθών </w:t>
      </w:r>
      <w:proofErr w:type="spellStart"/>
      <w:r w:rsidR="009320AD" w:rsidRPr="00246F55">
        <w:rPr>
          <w:rFonts w:ascii="Cambria" w:hAnsi="Cambria"/>
          <w:color w:val="auto"/>
          <w:sz w:val="22"/>
          <w:szCs w:val="22"/>
        </w:rPr>
        <w:t>κλπ</w:t>
      </w:r>
      <w:proofErr w:type="spellEnd"/>
      <w:r w:rsidR="009320AD" w:rsidRPr="00246F55">
        <w:rPr>
          <w:rFonts w:ascii="Cambria" w:hAnsi="Cambria"/>
          <w:color w:val="auto"/>
          <w:sz w:val="22"/>
          <w:szCs w:val="22"/>
        </w:rPr>
        <w:t>) που θα χρησιμοποιήσει κατά την εκτέλεση των εργασιών</w:t>
      </w:r>
      <w:r w:rsidR="00730F59" w:rsidRPr="00246F55">
        <w:rPr>
          <w:rFonts w:ascii="Cambria" w:hAnsi="Cambria"/>
          <w:color w:val="auto"/>
          <w:sz w:val="22"/>
          <w:szCs w:val="22"/>
        </w:rPr>
        <w:t xml:space="preserve"> εγκατάστασης του </w:t>
      </w:r>
      <w:r w:rsidR="00B86D61">
        <w:rPr>
          <w:rFonts w:ascii="Cambria" w:hAnsi="Cambria"/>
          <w:color w:val="auto"/>
          <w:sz w:val="22"/>
          <w:szCs w:val="22"/>
        </w:rPr>
        <w:t>συστήματος</w:t>
      </w:r>
      <w:r w:rsidR="009320AD" w:rsidRPr="00246F55">
        <w:rPr>
          <w:rFonts w:ascii="Cambria" w:hAnsi="Cambria"/>
          <w:color w:val="auto"/>
          <w:sz w:val="22"/>
          <w:szCs w:val="22"/>
        </w:rPr>
        <w:t xml:space="preserve">, ώστε να εκδοθούν οι απαιτούμενες άδειες εισόδου. </w:t>
      </w:r>
    </w:p>
    <w:p w:rsidR="00797692" w:rsidRPr="00246F55" w:rsidRDefault="00797692" w:rsidP="00797692">
      <w:pPr>
        <w:pStyle w:val="Default"/>
        <w:spacing w:after="28"/>
        <w:ind w:left="360"/>
        <w:jc w:val="both"/>
        <w:rPr>
          <w:rFonts w:ascii="Cambria" w:hAnsi="Cambria"/>
          <w:color w:val="auto"/>
          <w:sz w:val="22"/>
          <w:szCs w:val="22"/>
        </w:rPr>
      </w:pPr>
    </w:p>
    <w:p w:rsidR="00797692" w:rsidRDefault="00741720" w:rsidP="00730F59">
      <w:pPr>
        <w:pStyle w:val="Default"/>
        <w:spacing w:after="28"/>
        <w:jc w:val="both"/>
        <w:rPr>
          <w:rFonts w:ascii="Cambria" w:hAnsi="Cambria"/>
          <w:color w:val="auto"/>
          <w:sz w:val="22"/>
          <w:szCs w:val="22"/>
        </w:rPr>
      </w:pPr>
      <w:r w:rsidRPr="00246F55">
        <w:rPr>
          <w:rFonts w:ascii="Cambria" w:hAnsi="Cambria"/>
          <w:b/>
          <w:bCs/>
          <w:color w:val="auto"/>
          <w:sz w:val="22"/>
          <w:szCs w:val="22"/>
        </w:rPr>
        <w:t>0</w:t>
      </w:r>
      <w:r w:rsidR="00730F59" w:rsidRPr="00246F55">
        <w:rPr>
          <w:rFonts w:ascii="Cambria" w:hAnsi="Cambria"/>
          <w:b/>
          <w:bCs/>
          <w:color w:val="auto"/>
          <w:sz w:val="22"/>
          <w:szCs w:val="22"/>
        </w:rPr>
        <w:t>2</w:t>
      </w:r>
      <w:r w:rsidR="009320AD" w:rsidRPr="00246F55">
        <w:rPr>
          <w:rFonts w:ascii="Cambria" w:hAnsi="Cambria"/>
          <w:b/>
          <w:bCs/>
          <w:color w:val="auto"/>
          <w:sz w:val="22"/>
          <w:szCs w:val="22"/>
        </w:rPr>
        <w:t xml:space="preserve">. </w:t>
      </w:r>
      <w:r w:rsidR="009320AD" w:rsidRPr="00246F55">
        <w:rPr>
          <w:rFonts w:ascii="Cambria" w:hAnsi="Cambria"/>
          <w:color w:val="auto"/>
          <w:sz w:val="22"/>
          <w:szCs w:val="22"/>
        </w:rPr>
        <w:t xml:space="preserve">Η Βουλή έχει το δικαίωμα να απαιτεί οποτεδήποτε από </w:t>
      </w:r>
      <w:r w:rsidR="00B408ED">
        <w:rPr>
          <w:rFonts w:ascii="Cambria" w:hAnsi="Cambria"/>
          <w:color w:val="auto"/>
          <w:sz w:val="22"/>
          <w:szCs w:val="22"/>
        </w:rPr>
        <w:t>τον ανάδοχο</w:t>
      </w:r>
      <w:r w:rsidR="009320AD" w:rsidRPr="00246F55">
        <w:rPr>
          <w:rFonts w:ascii="Cambria" w:hAnsi="Cambria"/>
          <w:color w:val="auto"/>
          <w:sz w:val="22"/>
          <w:szCs w:val="22"/>
        </w:rPr>
        <w:t>, την αντικατάσταση οποιουδήποτε προσώπου από τα προαναφερόμενα θεωρεί κατά την κρίση της ως ακατάλληλο.</w:t>
      </w:r>
    </w:p>
    <w:p w:rsidR="009320AD" w:rsidRPr="00246F55" w:rsidRDefault="009320AD" w:rsidP="00730F59">
      <w:pPr>
        <w:pStyle w:val="Default"/>
        <w:spacing w:after="28"/>
        <w:jc w:val="both"/>
        <w:rPr>
          <w:rFonts w:ascii="Cambria" w:hAnsi="Cambria"/>
          <w:color w:val="auto"/>
          <w:sz w:val="22"/>
          <w:szCs w:val="22"/>
        </w:rPr>
      </w:pPr>
    </w:p>
    <w:p w:rsidR="00797692" w:rsidRDefault="00741720" w:rsidP="00730F59">
      <w:pPr>
        <w:pStyle w:val="Default"/>
        <w:spacing w:after="28"/>
        <w:jc w:val="both"/>
        <w:rPr>
          <w:rFonts w:ascii="Cambria" w:hAnsi="Cambria"/>
          <w:color w:val="auto"/>
          <w:sz w:val="22"/>
          <w:szCs w:val="22"/>
        </w:rPr>
      </w:pPr>
      <w:r w:rsidRPr="00246F55">
        <w:rPr>
          <w:rFonts w:ascii="Cambria" w:hAnsi="Cambria"/>
          <w:b/>
          <w:bCs/>
          <w:color w:val="auto"/>
          <w:sz w:val="22"/>
          <w:szCs w:val="22"/>
        </w:rPr>
        <w:t>03</w:t>
      </w:r>
      <w:r w:rsidR="009320AD" w:rsidRPr="00246F55">
        <w:rPr>
          <w:rFonts w:ascii="Cambria" w:hAnsi="Cambria"/>
          <w:b/>
          <w:bCs/>
          <w:color w:val="auto"/>
          <w:sz w:val="22"/>
          <w:szCs w:val="22"/>
        </w:rPr>
        <w:t xml:space="preserve">. </w:t>
      </w:r>
      <w:r w:rsidR="00B408ED">
        <w:rPr>
          <w:rFonts w:ascii="Cambria" w:hAnsi="Cambria"/>
          <w:color w:val="auto"/>
          <w:sz w:val="22"/>
          <w:szCs w:val="22"/>
        </w:rPr>
        <w:t>Ο ανάδοχος</w:t>
      </w:r>
      <w:r w:rsidR="009320AD" w:rsidRPr="00246F55">
        <w:rPr>
          <w:rFonts w:ascii="Cambria" w:hAnsi="Cambria"/>
          <w:color w:val="auto"/>
          <w:sz w:val="22"/>
          <w:szCs w:val="22"/>
        </w:rPr>
        <w:t xml:space="preserve"> υποχρεούται να τηρεί απαρεγκλίτως και να εφαρμόζει όλες τις διατάξεις της εργατικής νομοθεσίας. Σε περίπτωση που διαπιστωθεί παράβαση αυτών, θα καταγγέλλεται η σύμβαση με </w:t>
      </w:r>
      <w:r w:rsidR="00B408ED">
        <w:rPr>
          <w:rFonts w:ascii="Cambria" w:hAnsi="Cambria"/>
          <w:color w:val="auto"/>
          <w:sz w:val="22"/>
          <w:szCs w:val="22"/>
        </w:rPr>
        <w:t>τον ανάδοχο</w:t>
      </w:r>
      <w:r w:rsidR="009320AD" w:rsidRPr="00246F55">
        <w:rPr>
          <w:rFonts w:ascii="Cambria" w:hAnsi="Cambria"/>
          <w:color w:val="auto"/>
          <w:sz w:val="22"/>
          <w:szCs w:val="22"/>
        </w:rPr>
        <w:t>.</w:t>
      </w:r>
    </w:p>
    <w:p w:rsidR="009320AD" w:rsidRPr="00246F55" w:rsidRDefault="009320AD" w:rsidP="00730F59">
      <w:pPr>
        <w:pStyle w:val="Default"/>
        <w:spacing w:after="28"/>
        <w:jc w:val="both"/>
        <w:rPr>
          <w:rFonts w:ascii="Cambria" w:hAnsi="Cambria"/>
          <w:color w:val="auto"/>
          <w:sz w:val="22"/>
          <w:szCs w:val="22"/>
        </w:rPr>
      </w:pPr>
      <w:r w:rsidRPr="00246F55">
        <w:rPr>
          <w:rFonts w:ascii="Cambria" w:hAnsi="Cambria"/>
          <w:color w:val="auto"/>
          <w:sz w:val="22"/>
          <w:szCs w:val="22"/>
        </w:rPr>
        <w:t xml:space="preserve"> </w:t>
      </w:r>
    </w:p>
    <w:p w:rsidR="00797692" w:rsidRDefault="00741720" w:rsidP="00730F59">
      <w:pPr>
        <w:pStyle w:val="Default"/>
        <w:spacing w:after="28"/>
        <w:jc w:val="both"/>
        <w:rPr>
          <w:rFonts w:ascii="Cambria" w:hAnsi="Cambria"/>
          <w:color w:val="auto"/>
          <w:sz w:val="22"/>
          <w:szCs w:val="22"/>
        </w:rPr>
      </w:pPr>
      <w:r w:rsidRPr="00246F55">
        <w:rPr>
          <w:rFonts w:ascii="Cambria" w:hAnsi="Cambria"/>
          <w:b/>
          <w:bCs/>
          <w:color w:val="auto"/>
          <w:sz w:val="22"/>
          <w:szCs w:val="22"/>
        </w:rPr>
        <w:t>04</w:t>
      </w:r>
      <w:r w:rsidR="009320AD" w:rsidRPr="00246F55">
        <w:rPr>
          <w:rFonts w:ascii="Cambria" w:hAnsi="Cambria"/>
          <w:b/>
          <w:bCs/>
          <w:color w:val="auto"/>
          <w:sz w:val="22"/>
          <w:szCs w:val="22"/>
        </w:rPr>
        <w:t xml:space="preserve">. </w:t>
      </w:r>
      <w:r w:rsidR="00B408ED">
        <w:rPr>
          <w:rFonts w:ascii="Cambria" w:hAnsi="Cambria"/>
          <w:color w:val="auto"/>
          <w:sz w:val="22"/>
          <w:szCs w:val="22"/>
        </w:rPr>
        <w:t>Ο ανάδοχος</w:t>
      </w:r>
      <w:r w:rsidR="009320AD" w:rsidRPr="00246F55">
        <w:rPr>
          <w:rFonts w:ascii="Cambria" w:hAnsi="Cambria"/>
          <w:color w:val="auto"/>
          <w:sz w:val="22"/>
          <w:szCs w:val="22"/>
        </w:rPr>
        <w:t xml:space="preserve"> είναι αποκλειστικά </w:t>
      </w:r>
      <w:r w:rsidR="00CC7851">
        <w:rPr>
          <w:rFonts w:ascii="Cambria" w:hAnsi="Cambria"/>
          <w:color w:val="auto"/>
          <w:sz w:val="22"/>
          <w:szCs w:val="22"/>
        </w:rPr>
        <w:t>υπεύθυνος</w:t>
      </w:r>
      <w:r w:rsidR="009320AD" w:rsidRPr="00246F55">
        <w:rPr>
          <w:rFonts w:ascii="Cambria" w:hAnsi="Cambria"/>
          <w:color w:val="auto"/>
          <w:sz w:val="22"/>
          <w:szCs w:val="22"/>
        </w:rPr>
        <w:t xml:space="preserve"> και </w:t>
      </w:r>
      <w:r w:rsidR="00CC7851">
        <w:rPr>
          <w:rFonts w:ascii="Cambria" w:hAnsi="Cambria"/>
          <w:color w:val="auto"/>
          <w:sz w:val="22"/>
          <w:szCs w:val="22"/>
        </w:rPr>
        <w:t>υπόχρεος</w:t>
      </w:r>
      <w:r w:rsidR="009320AD" w:rsidRPr="00246F55">
        <w:rPr>
          <w:rFonts w:ascii="Cambria" w:hAnsi="Cambria"/>
          <w:color w:val="auto"/>
          <w:sz w:val="22"/>
          <w:szCs w:val="22"/>
        </w:rPr>
        <w:t xml:space="preserve"> για την ασφάλιση όλων όσων απασχοληθούν κατά την εκτέλεση του αντικειμένου της </w:t>
      </w:r>
      <w:r w:rsidR="00483116">
        <w:rPr>
          <w:rFonts w:ascii="Cambria" w:hAnsi="Cambria"/>
          <w:color w:val="auto"/>
          <w:sz w:val="22"/>
          <w:szCs w:val="22"/>
        </w:rPr>
        <w:t>σύμβασης</w:t>
      </w:r>
      <w:bookmarkStart w:id="0" w:name="_GoBack"/>
      <w:bookmarkEnd w:id="0"/>
      <w:r w:rsidR="009320AD" w:rsidRPr="00246F55">
        <w:rPr>
          <w:rFonts w:ascii="Cambria" w:hAnsi="Cambria"/>
          <w:color w:val="auto"/>
          <w:sz w:val="22"/>
          <w:szCs w:val="22"/>
        </w:rPr>
        <w:t xml:space="preserve"> καθώς και για την καταβολή ασφαλιστικών εισφορών εργοδότου και ασφαλισμένων στο Ίδρυμα Κοινωνικών Ασφαλίσεων ή σε οποιοδήποτε άλλο κατά νόμο ασφαλιστικό φορέα κύριας ή επικουρικής ασφάλισης. Σε περίπτωση που από οποιοδήποτε ασφαλιστικό φορέα επιβληθεί σε βάρος της Βουλής η καταβολή οποιασδήποτε ασφαλιστικής εισφοράς για το ανωτέρω </w:t>
      </w:r>
      <w:r w:rsidR="00B408ED">
        <w:rPr>
          <w:rFonts w:ascii="Cambria" w:hAnsi="Cambria"/>
          <w:color w:val="auto"/>
          <w:sz w:val="22"/>
          <w:szCs w:val="22"/>
        </w:rPr>
        <w:t>ο ανάδοχος</w:t>
      </w:r>
      <w:r w:rsidR="009320AD" w:rsidRPr="00246F55">
        <w:rPr>
          <w:rFonts w:ascii="Cambria" w:hAnsi="Cambria"/>
          <w:color w:val="auto"/>
          <w:sz w:val="22"/>
          <w:szCs w:val="22"/>
        </w:rPr>
        <w:t xml:space="preserve"> υποχρεούται να καταβάλλει σε αυτή το αντίστοιχο ποσό. Επισημαίνεται δε ότι τα άτομα που θα απασχολήσει </w:t>
      </w:r>
      <w:r w:rsidR="00B408ED">
        <w:rPr>
          <w:rFonts w:ascii="Cambria" w:hAnsi="Cambria"/>
          <w:color w:val="auto"/>
          <w:sz w:val="22"/>
          <w:szCs w:val="22"/>
        </w:rPr>
        <w:t>ο ανάδοχος</w:t>
      </w:r>
      <w:r w:rsidR="009320AD" w:rsidRPr="00246F55">
        <w:rPr>
          <w:rFonts w:ascii="Cambria" w:hAnsi="Cambria"/>
          <w:color w:val="auto"/>
          <w:sz w:val="22"/>
          <w:szCs w:val="22"/>
        </w:rPr>
        <w:t xml:space="preserve"> για την εκτέλεση του αντικειμένου της </w:t>
      </w:r>
      <w:r w:rsidR="00483116">
        <w:rPr>
          <w:rFonts w:ascii="Cambria" w:hAnsi="Cambria"/>
          <w:color w:val="auto"/>
          <w:sz w:val="22"/>
          <w:szCs w:val="22"/>
        </w:rPr>
        <w:t>σύμβασης</w:t>
      </w:r>
      <w:r w:rsidR="009320AD" w:rsidRPr="00246F55">
        <w:rPr>
          <w:rFonts w:ascii="Cambria" w:hAnsi="Cambria"/>
          <w:color w:val="auto"/>
          <w:sz w:val="22"/>
          <w:szCs w:val="22"/>
        </w:rPr>
        <w:t xml:space="preserve"> θα έχουν νόμιμο δικαίωμα παραμονής και εργασίας στην Ελλάδα.</w:t>
      </w:r>
    </w:p>
    <w:p w:rsidR="009320AD" w:rsidRPr="00246F55" w:rsidRDefault="009320AD" w:rsidP="00730F59">
      <w:pPr>
        <w:pStyle w:val="Default"/>
        <w:spacing w:after="28"/>
        <w:jc w:val="both"/>
        <w:rPr>
          <w:rFonts w:ascii="Cambria" w:hAnsi="Cambria"/>
          <w:color w:val="auto"/>
          <w:sz w:val="22"/>
          <w:szCs w:val="22"/>
        </w:rPr>
      </w:pPr>
      <w:r w:rsidRPr="00246F55">
        <w:rPr>
          <w:rFonts w:ascii="Cambria" w:hAnsi="Cambria"/>
          <w:color w:val="auto"/>
          <w:sz w:val="22"/>
          <w:szCs w:val="22"/>
        </w:rPr>
        <w:t xml:space="preserve"> </w:t>
      </w:r>
    </w:p>
    <w:p w:rsidR="009320AD" w:rsidRDefault="00741720" w:rsidP="00730F59">
      <w:pPr>
        <w:pStyle w:val="Default"/>
        <w:spacing w:after="28"/>
        <w:jc w:val="both"/>
        <w:rPr>
          <w:rFonts w:ascii="Cambria" w:hAnsi="Cambria"/>
          <w:color w:val="auto"/>
          <w:sz w:val="22"/>
          <w:szCs w:val="22"/>
        </w:rPr>
      </w:pPr>
      <w:r w:rsidRPr="00246F55">
        <w:rPr>
          <w:rFonts w:ascii="Cambria" w:hAnsi="Cambria"/>
          <w:b/>
          <w:bCs/>
          <w:color w:val="auto"/>
          <w:sz w:val="22"/>
          <w:szCs w:val="22"/>
        </w:rPr>
        <w:t>05</w:t>
      </w:r>
      <w:r w:rsidR="009320AD" w:rsidRPr="00246F55">
        <w:rPr>
          <w:rFonts w:ascii="Cambria" w:hAnsi="Cambria"/>
          <w:b/>
          <w:bCs/>
          <w:color w:val="auto"/>
          <w:sz w:val="22"/>
          <w:szCs w:val="22"/>
        </w:rPr>
        <w:t xml:space="preserve">. </w:t>
      </w:r>
      <w:r w:rsidR="00B408ED">
        <w:rPr>
          <w:rFonts w:ascii="Cambria" w:hAnsi="Cambria"/>
          <w:color w:val="auto"/>
          <w:sz w:val="22"/>
          <w:szCs w:val="22"/>
        </w:rPr>
        <w:t>Ο ανάδοχος</w:t>
      </w:r>
      <w:r w:rsidR="009320AD" w:rsidRPr="00246F55">
        <w:rPr>
          <w:rFonts w:ascii="Cambria" w:hAnsi="Cambria"/>
          <w:color w:val="auto"/>
          <w:sz w:val="22"/>
          <w:szCs w:val="22"/>
        </w:rPr>
        <w:t xml:space="preserve"> υποχρεούται να λαμβάνει όλα τα απαραίτητα μέτρα ασφαλείας βάσει των διατάξεων της κείμενης νομοθεσίας, όπως αυτές ισχύουν, καθ’ όλη τη διάρκεια εκτέλεσης των εργασιών</w:t>
      </w:r>
      <w:r w:rsidRPr="00246F55">
        <w:rPr>
          <w:rFonts w:ascii="Cambria" w:hAnsi="Cambria"/>
          <w:color w:val="auto"/>
          <w:sz w:val="22"/>
          <w:szCs w:val="22"/>
        </w:rPr>
        <w:t xml:space="preserve"> εγκατάστασης του </w:t>
      </w:r>
      <w:r w:rsidR="00D534D5">
        <w:rPr>
          <w:rFonts w:ascii="Cambria" w:hAnsi="Cambria"/>
          <w:color w:val="auto"/>
          <w:sz w:val="22"/>
          <w:szCs w:val="22"/>
        </w:rPr>
        <w:t>συστήματος,</w:t>
      </w:r>
      <w:r w:rsidR="009320AD" w:rsidRPr="00246F55">
        <w:rPr>
          <w:rFonts w:ascii="Cambria" w:hAnsi="Cambria"/>
          <w:color w:val="auto"/>
          <w:sz w:val="22"/>
          <w:szCs w:val="22"/>
        </w:rPr>
        <w:t xml:space="preserve"> καθώς επίσης υποχρεούται να τηρεί τις ισχύουσες διατάξεις της κείμενης νομοθεσίας περί μέτρων ασφαλείας και </w:t>
      </w:r>
      <w:r w:rsidRPr="00246F55">
        <w:rPr>
          <w:rFonts w:ascii="Cambria" w:hAnsi="Cambria"/>
          <w:color w:val="auto"/>
          <w:sz w:val="22"/>
          <w:szCs w:val="22"/>
        </w:rPr>
        <w:t>υγιεινής και είναι αποκλειστικ</w:t>
      </w:r>
      <w:r w:rsidR="00CC7851">
        <w:rPr>
          <w:rFonts w:ascii="Cambria" w:hAnsi="Cambria"/>
          <w:color w:val="auto"/>
          <w:sz w:val="22"/>
          <w:szCs w:val="22"/>
        </w:rPr>
        <w:t>ός</w:t>
      </w:r>
      <w:r w:rsidRPr="00246F55">
        <w:rPr>
          <w:rFonts w:ascii="Cambria" w:hAnsi="Cambria"/>
          <w:color w:val="auto"/>
          <w:sz w:val="22"/>
          <w:szCs w:val="22"/>
        </w:rPr>
        <w:t xml:space="preserve"> υπεύθυν</w:t>
      </w:r>
      <w:r w:rsidR="00CC7851">
        <w:rPr>
          <w:rFonts w:ascii="Cambria" w:hAnsi="Cambria"/>
          <w:color w:val="auto"/>
          <w:sz w:val="22"/>
          <w:szCs w:val="22"/>
        </w:rPr>
        <w:t>ος</w:t>
      </w:r>
      <w:r w:rsidR="009320AD" w:rsidRPr="00246F55">
        <w:rPr>
          <w:rFonts w:ascii="Cambria" w:hAnsi="Cambria"/>
          <w:color w:val="auto"/>
          <w:sz w:val="22"/>
          <w:szCs w:val="22"/>
        </w:rPr>
        <w:t xml:space="preserve">, ποινικώς και αστικώς, για οποιοδήποτε ατύχημα ήθελε προκληθεί εκ παραβάσεως των ισχυουσών διατάξεων της κείμενης νομοθεσίας (Π.Δ. 17/96, Π.Δ.159/99) όπως ισχύουν, </w:t>
      </w:r>
      <w:proofErr w:type="spellStart"/>
      <w:r w:rsidR="009320AD" w:rsidRPr="00246F55">
        <w:rPr>
          <w:rFonts w:ascii="Cambria" w:hAnsi="Cambria"/>
          <w:color w:val="auto"/>
          <w:sz w:val="22"/>
          <w:szCs w:val="22"/>
        </w:rPr>
        <w:t>κλπ</w:t>
      </w:r>
      <w:proofErr w:type="spellEnd"/>
      <w:r w:rsidR="009320AD" w:rsidRPr="00246F55">
        <w:rPr>
          <w:rFonts w:ascii="Cambria" w:hAnsi="Cambria"/>
          <w:color w:val="auto"/>
          <w:sz w:val="22"/>
          <w:szCs w:val="22"/>
        </w:rPr>
        <w:t xml:space="preserve"> περί υγείας και ασφάλειας και Π.Δ. 305/96 Ελάχιστες Απαιτήσεις Υγείας και Ασφάλειας Προσωρινών και Κινητών Εργοταξίων), όπως αυτή κάθε φορά ισχύει. </w:t>
      </w:r>
    </w:p>
    <w:p w:rsidR="00797692" w:rsidRPr="00246F55" w:rsidRDefault="00797692" w:rsidP="00730F59">
      <w:pPr>
        <w:pStyle w:val="Default"/>
        <w:spacing w:after="28"/>
        <w:jc w:val="both"/>
        <w:rPr>
          <w:rFonts w:ascii="Cambria" w:hAnsi="Cambria"/>
          <w:color w:val="auto"/>
          <w:sz w:val="22"/>
          <w:szCs w:val="22"/>
        </w:rPr>
      </w:pPr>
    </w:p>
    <w:p w:rsidR="009320AD" w:rsidRDefault="00741720" w:rsidP="00730F59">
      <w:pPr>
        <w:pStyle w:val="Default"/>
        <w:spacing w:after="28"/>
        <w:jc w:val="both"/>
        <w:rPr>
          <w:rFonts w:ascii="Cambria" w:hAnsi="Cambria"/>
          <w:color w:val="auto"/>
          <w:sz w:val="22"/>
          <w:szCs w:val="22"/>
        </w:rPr>
      </w:pPr>
      <w:r w:rsidRPr="00246F55">
        <w:rPr>
          <w:rFonts w:ascii="Cambria" w:hAnsi="Cambria"/>
          <w:b/>
          <w:bCs/>
          <w:color w:val="auto"/>
          <w:sz w:val="22"/>
          <w:szCs w:val="22"/>
        </w:rPr>
        <w:t>06</w:t>
      </w:r>
      <w:r w:rsidR="009320AD" w:rsidRPr="00246F55">
        <w:rPr>
          <w:rFonts w:ascii="Cambria" w:hAnsi="Cambria"/>
          <w:b/>
          <w:bCs/>
          <w:color w:val="auto"/>
          <w:sz w:val="22"/>
          <w:szCs w:val="22"/>
        </w:rPr>
        <w:t xml:space="preserve">. </w:t>
      </w:r>
      <w:r w:rsidR="009320AD" w:rsidRPr="00246F55">
        <w:rPr>
          <w:rFonts w:ascii="Cambria" w:hAnsi="Cambria"/>
          <w:color w:val="auto"/>
          <w:sz w:val="22"/>
          <w:szCs w:val="22"/>
        </w:rPr>
        <w:t xml:space="preserve">Σε περίπτωση ατυχήματος κατά τη διάρκεια συντήρησης ή λόγω πλημμελούς διενέργειας αυτής, παράληψης ή κακότεχνης επισκευής, υπαιτιότητας του ιδίου Συντηρητή, του προσωπικού του ή συνεργάτη του, ο Συντηρητής αναλαμβάνει εξ ολοκλήρου την ευθύνη: υποχρεούται να αποκαταστήσει κάθε ζημιά που προκλήθηκε, αναλαμβάνει ανεπιφύλακτα την αστική ευθύνη έναντι τρίτων, αποζημιώνει τον/τους παθόντες για κάθε σωματική ή άλλη βλάβη απόρροια του ατυχήματος, συμπεριλαμβανομένων των δικαστικών εξόδων και της χρηματικής ικανοποίησης λόγω ψυχικής οδύνης ή ηθικής βλάβης. </w:t>
      </w:r>
    </w:p>
    <w:p w:rsidR="00CC7851" w:rsidRPr="00246F55" w:rsidRDefault="00CC7851" w:rsidP="00730F59">
      <w:pPr>
        <w:pStyle w:val="Default"/>
        <w:spacing w:after="28"/>
        <w:jc w:val="both"/>
        <w:rPr>
          <w:rFonts w:ascii="Cambria" w:hAnsi="Cambria"/>
          <w:color w:val="auto"/>
          <w:sz w:val="22"/>
          <w:szCs w:val="22"/>
        </w:rPr>
      </w:pPr>
    </w:p>
    <w:p w:rsidR="009320AD" w:rsidRDefault="00741720" w:rsidP="00730F59">
      <w:pPr>
        <w:pStyle w:val="Default"/>
        <w:spacing w:after="28"/>
        <w:jc w:val="both"/>
        <w:rPr>
          <w:rFonts w:ascii="Cambria" w:hAnsi="Cambria"/>
          <w:color w:val="auto"/>
          <w:sz w:val="22"/>
          <w:szCs w:val="22"/>
        </w:rPr>
      </w:pPr>
      <w:r w:rsidRPr="00246F55">
        <w:rPr>
          <w:rFonts w:ascii="Cambria" w:hAnsi="Cambria"/>
          <w:b/>
          <w:bCs/>
          <w:color w:val="auto"/>
          <w:sz w:val="22"/>
          <w:szCs w:val="22"/>
        </w:rPr>
        <w:t>07</w:t>
      </w:r>
      <w:r w:rsidR="009320AD" w:rsidRPr="00246F55">
        <w:rPr>
          <w:rFonts w:ascii="Cambria" w:hAnsi="Cambria"/>
          <w:b/>
          <w:bCs/>
          <w:color w:val="auto"/>
          <w:sz w:val="22"/>
          <w:szCs w:val="22"/>
        </w:rPr>
        <w:t xml:space="preserve">. </w:t>
      </w:r>
      <w:r w:rsidR="00B408ED">
        <w:rPr>
          <w:rFonts w:ascii="Cambria" w:hAnsi="Cambria"/>
          <w:color w:val="auto"/>
          <w:sz w:val="22"/>
          <w:szCs w:val="22"/>
        </w:rPr>
        <w:t>Ο ανάδοχος</w:t>
      </w:r>
      <w:r w:rsidR="009320AD" w:rsidRPr="00246F55">
        <w:rPr>
          <w:rFonts w:ascii="Cambria" w:hAnsi="Cambria"/>
          <w:color w:val="auto"/>
          <w:sz w:val="22"/>
          <w:szCs w:val="22"/>
        </w:rPr>
        <w:t xml:space="preserve"> είναι ο μοναδικ</w:t>
      </w:r>
      <w:r w:rsidR="00CC7851">
        <w:rPr>
          <w:rFonts w:ascii="Cambria" w:hAnsi="Cambria"/>
          <w:color w:val="auto"/>
          <w:sz w:val="22"/>
          <w:szCs w:val="22"/>
        </w:rPr>
        <w:t>ός υπεύθυνος</w:t>
      </w:r>
      <w:r w:rsidR="009320AD" w:rsidRPr="00246F55">
        <w:rPr>
          <w:rFonts w:ascii="Cambria" w:hAnsi="Cambria"/>
          <w:color w:val="auto"/>
          <w:sz w:val="22"/>
          <w:szCs w:val="22"/>
        </w:rPr>
        <w:t xml:space="preserve"> και </w:t>
      </w:r>
      <w:r w:rsidR="00CC7851">
        <w:rPr>
          <w:rFonts w:ascii="Cambria" w:hAnsi="Cambria"/>
          <w:color w:val="auto"/>
          <w:sz w:val="22"/>
          <w:szCs w:val="22"/>
        </w:rPr>
        <w:t>υπόχρεος</w:t>
      </w:r>
      <w:r w:rsidR="009320AD" w:rsidRPr="00246F55">
        <w:rPr>
          <w:rFonts w:ascii="Cambria" w:hAnsi="Cambria"/>
          <w:color w:val="auto"/>
          <w:sz w:val="22"/>
          <w:szCs w:val="22"/>
        </w:rPr>
        <w:t xml:space="preserve"> για την αποζημίωση οποιουδήποτε και για κάθε φύσεως και είδους ζημιές που τυχόν υποστεί από πράξεις ή παραλείψεις τ</w:t>
      </w:r>
      <w:r w:rsidRPr="00246F55">
        <w:rPr>
          <w:rFonts w:ascii="Cambria" w:hAnsi="Cambria"/>
          <w:color w:val="auto"/>
          <w:sz w:val="22"/>
          <w:szCs w:val="22"/>
        </w:rPr>
        <w:t>ης</w:t>
      </w:r>
      <w:r w:rsidR="009320AD" w:rsidRPr="00246F55">
        <w:rPr>
          <w:rFonts w:ascii="Cambria" w:hAnsi="Cambria"/>
          <w:color w:val="auto"/>
          <w:sz w:val="22"/>
          <w:szCs w:val="22"/>
        </w:rPr>
        <w:t xml:space="preserve"> ιδί</w:t>
      </w:r>
      <w:r w:rsidRPr="00246F55">
        <w:rPr>
          <w:rFonts w:ascii="Cambria" w:hAnsi="Cambria"/>
          <w:color w:val="auto"/>
          <w:sz w:val="22"/>
          <w:szCs w:val="22"/>
        </w:rPr>
        <w:t>ας</w:t>
      </w:r>
      <w:r w:rsidR="009320AD" w:rsidRPr="00246F55">
        <w:rPr>
          <w:rFonts w:ascii="Cambria" w:hAnsi="Cambria"/>
          <w:color w:val="auto"/>
          <w:sz w:val="22"/>
          <w:szCs w:val="22"/>
        </w:rPr>
        <w:t xml:space="preserve"> </w:t>
      </w:r>
      <w:r w:rsidR="00B408ED">
        <w:rPr>
          <w:rFonts w:ascii="Cambria" w:hAnsi="Cambria"/>
          <w:color w:val="auto"/>
          <w:sz w:val="22"/>
          <w:szCs w:val="22"/>
        </w:rPr>
        <w:t>του αναδόχου</w:t>
      </w:r>
      <w:r w:rsidR="009320AD" w:rsidRPr="00246F55">
        <w:rPr>
          <w:rFonts w:ascii="Cambria" w:hAnsi="Cambria"/>
          <w:color w:val="auto"/>
          <w:sz w:val="22"/>
          <w:szCs w:val="22"/>
        </w:rPr>
        <w:t xml:space="preserve"> ή και του προσωπικού τ</w:t>
      </w:r>
      <w:r w:rsidR="00CC7851">
        <w:rPr>
          <w:rFonts w:ascii="Cambria" w:hAnsi="Cambria"/>
          <w:color w:val="auto"/>
          <w:sz w:val="22"/>
          <w:szCs w:val="22"/>
        </w:rPr>
        <w:t>ου</w:t>
      </w:r>
      <w:r w:rsidR="009320AD" w:rsidRPr="00246F55">
        <w:rPr>
          <w:rFonts w:ascii="Cambria" w:hAnsi="Cambria"/>
          <w:color w:val="auto"/>
          <w:sz w:val="22"/>
          <w:szCs w:val="22"/>
        </w:rPr>
        <w:t xml:space="preserve"> που θα χρησιμοποιήσει για την εκτέλεση των εργασιών</w:t>
      </w:r>
      <w:r w:rsidRPr="00246F55">
        <w:rPr>
          <w:rFonts w:ascii="Cambria" w:hAnsi="Cambria"/>
          <w:color w:val="auto"/>
          <w:sz w:val="22"/>
          <w:szCs w:val="22"/>
        </w:rPr>
        <w:t xml:space="preserve"> εγκατάστασης του </w:t>
      </w:r>
      <w:r w:rsidR="00D534D5">
        <w:rPr>
          <w:rFonts w:ascii="Cambria" w:hAnsi="Cambria"/>
          <w:color w:val="auto"/>
          <w:sz w:val="22"/>
          <w:szCs w:val="22"/>
        </w:rPr>
        <w:t>συστήματος</w:t>
      </w:r>
      <w:r w:rsidRPr="00246F55">
        <w:rPr>
          <w:rFonts w:ascii="Cambria" w:hAnsi="Cambria"/>
          <w:color w:val="auto"/>
          <w:sz w:val="22"/>
          <w:szCs w:val="22"/>
        </w:rPr>
        <w:t xml:space="preserve"> ή συντήρησης αυτού</w:t>
      </w:r>
      <w:r w:rsidR="009320AD" w:rsidRPr="00246F55">
        <w:rPr>
          <w:rFonts w:ascii="Cambria" w:hAnsi="Cambria"/>
          <w:color w:val="auto"/>
          <w:sz w:val="22"/>
          <w:szCs w:val="22"/>
        </w:rPr>
        <w:t xml:space="preserve">. Εάν υποχρεωθεί η Βουλή να καταβάλει οποιαδήποτε αποζημίωση, </w:t>
      </w:r>
      <w:r w:rsidR="00B408ED">
        <w:rPr>
          <w:rFonts w:ascii="Cambria" w:hAnsi="Cambria"/>
          <w:color w:val="auto"/>
          <w:sz w:val="22"/>
          <w:szCs w:val="22"/>
        </w:rPr>
        <w:t>ο ανάδοχος</w:t>
      </w:r>
      <w:r w:rsidR="009320AD" w:rsidRPr="00246F55">
        <w:rPr>
          <w:rFonts w:ascii="Cambria" w:hAnsi="Cambria"/>
          <w:color w:val="auto"/>
          <w:sz w:val="22"/>
          <w:szCs w:val="22"/>
        </w:rPr>
        <w:t xml:space="preserve"> υποχρεούται να καταβάλει σ’ αυτήν το αντίστοιχο ποσό, συμπεριλαμβανομένων τυχόν τόκων και εξόδων. Η Βουλή δε φέρει καμία αστική ή άλλη ευθύνη έναντι του προσωπικού που θα απασχοληθεί για την εκτέλεση των </w:t>
      </w:r>
      <w:r w:rsidRPr="00246F55">
        <w:rPr>
          <w:rFonts w:ascii="Cambria" w:hAnsi="Cambria"/>
          <w:color w:val="auto"/>
          <w:sz w:val="22"/>
          <w:szCs w:val="22"/>
        </w:rPr>
        <w:t xml:space="preserve">ανωτέρω </w:t>
      </w:r>
      <w:r w:rsidR="009320AD" w:rsidRPr="00246F55">
        <w:rPr>
          <w:rFonts w:ascii="Cambria" w:hAnsi="Cambria"/>
          <w:color w:val="auto"/>
          <w:sz w:val="22"/>
          <w:szCs w:val="22"/>
        </w:rPr>
        <w:t xml:space="preserve">εργασιών. </w:t>
      </w:r>
    </w:p>
    <w:p w:rsidR="00797692" w:rsidRPr="00246F55" w:rsidRDefault="00797692" w:rsidP="00730F59">
      <w:pPr>
        <w:pStyle w:val="Default"/>
        <w:spacing w:after="28"/>
        <w:jc w:val="both"/>
        <w:rPr>
          <w:rFonts w:ascii="Cambria" w:hAnsi="Cambria"/>
          <w:color w:val="auto"/>
          <w:sz w:val="22"/>
          <w:szCs w:val="22"/>
        </w:rPr>
      </w:pPr>
    </w:p>
    <w:p w:rsidR="009320AD" w:rsidRDefault="00741720" w:rsidP="00CC7851">
      <w:pPr>
        <w:pStyle w:val="Default"/>
        <w:jc w:val="both"/>
        <w:rPr>
          <w:rFonts w:ascii="Cambria" w:hAnsi="Cambria"/>
          <w:color w:val="auto"/>
          <w:sz w:val="22"/>
          <w:szCs w:val="22"/>
        </w:rPr>
      </w:pPr>
      <w:r w:rsidRPr="00246F55">
        <w:rPr>
          <w:rFonts w:ascii="Cambria" w:hAnsi="Cambria"/>
          <w:b/>
          <w:bCs/>
          <w:color w:val="auto"/>
          <w:sz w:val="22"/>
          <w:szCs w:val="22"/>
        </w:rPr>
        <w:t>08</w:t>
      </w:r>
      <w:r w:rsidR="009320AD" w:rsidRPr="00246F55">
        <w:rPr>
          <w:rFonts w:ascii="Cambria" w:hAnsi="Cambria"/>
          <w:b/>
          <w:bCs/>
          <w:color w:val="auto"/>
          <w:sz w:val="22"/>
          <w:szCs w:val="22"/>
        </w:rPr>
        <w:t xml:space="preserve">. </w:t>
      </w:r>
      <w:r w:rsidR="009320AD" w:rsidRPr="00246F55">
        <w:rPr>
          <w:rFonts w:ascii="Cambria" w:hAnsi="Cambria"/>
          <w:color w:val="auto"/>
          <w:sz w:val="22"/>
          <w:szCs w:val="22"/>
        </w:rPr>
        <w:t xml:space="preserve">Όλα τα υλικά και ο τεχνικός εξοπλισμός που θα χρησιμοποιούνται για τη συντήρηση- επιθεώρηση θα πρέπει να είναι καινούργια, αρίστης ποιότητας, εγκεκριμένα από τους αρμόδιους φορείς (Υπουργείο Εμπορίου </w:t>
      </w:r>
      <w:proofErr w:type="spellStart"/>
      <w:r w:rsidR="009320AD" w:rsidRPr="00246F55">
        <w:rPr>
          <w:rFonts w:ascii="Cambria" w:hAnsi="Cambria"/>
          <w:color w:val="auto"/>
          <w:sz w:val="22"/>
          <w:szCs w:val="22"/>
        </w:rPr>
        <w:t>κλπ</w:t>
      </w:r>
      <w:proofErr w:type="spellEnd"/>
      <w:r w:rsidR="009320AD" w:rsidRPr="00246F55">
        <w:rPr>
          <w:rFonts w:ascii="Cambria" w:hAnsi="Cambria"/>
          <w:color w:val="auto"/>
          <w:sz w:val="22"/>
          <w:szCs w:val="22"/>
        </w:rPr>
        <w:t xml:space="preserve">) και σύμφωνα με τις διεθνείς ή ελληνικές τυποποιήσεις και προδιαγραφές. </w:t>
      </w:r>
    </w:p>
    <w:p w:rsidR="003369E0" w:rsidRPr="00246F55" w:rsidRDefault="003369E0" w:rsidP="00730F59">
      <w:pPr>
        <w:pStyle w:val="Default"/>
        <w:spacing w:after="28"/>
        <w:jc w:val="both"/>
        <w:rPr>
          <w:rFonts w:ascii="Cambria" w:hAnsi="Cambria"/>
          <w:color w:val="auto"/>
          <w:sz w:val="22"/>
          <w:szCs w:val="22"/>
        </w:rPr>
      </w:pPr>
    </w:p>
    <w:p w:rsidR="009320AD" w:rsidRDefault="00741720" w:rsidP="00730F59">
      <w:pPr>
        <w:pStyle w:val="Default"/>
        <w:spacing w:after="28"/>
        <w:jc w:val="both"/>
        <w:rPr>
          <w:rFonts w:ascii="Cambria" w:hAnsi="Cambria"/>
          <w:color w:val="auto"/>
          <w:sz w:val="22"/>
          <w:szCs w:val="22"/>
        </w:rPr>
      </w:pPr>
      <w:r w:rsidRPr="00246F55">
        <w:rPr>
          <w:rFonts w:ascii="Cambria" w:hAnsi="Cambria"/>
          <w:b/>
          <w:bCs/>
          <w:color w:val="auto"/>
          <w:sz w:val="22"/>
          <w:szCs w:val="22"/>
        </w:rPr>
        <w:t>09</w:t>
      </w:r>
      <w:r w:rsidR="009320AD" w:rsidRPr="00246F55">
        <w:rPr>
          <w:rFonts w:ascii="Cambria" w:hAnsi="Cambria"/>
          <w:b/>
          <w:bCs/>
          <w:color w:val="auto"/>
          <w:sz w:val="22"/>
          <w:szCs w:val="22"/>
        </w:rPr>
        <w:t xml:space="preserve">. </w:t>
      </w:r>
      <w:r w:rsidR="00B408ED">
        <w:rPr>
          <w:rFonts w:ascii="Cambria" w:hAnsi="Cambria"/>
          <w:color w:val="auto"/>
          <w:sz w:val="22"/>
          <w:szCs w:val="22"/>
        </w:rPr>
        <w:t>Ο ανάδοχος</w:t>
      </w:r>
      <w:r w:rsidR="009320AD" w:rsidRPr="00246F55">
        <w:rPr>
          <w:rFonts w:ascii="Cambria" w:hAnsi="Cambria"/>
          <w:color w:val="auto"/>
          <w:sz w:val="22"/>
          <w:szCs w:val="22"/>
        </w:rPr>
        <w:t xml:space="preserve"> υποχρεούται να λαμβάνει όλα τα αναγκαία μέτρα και να εκτελεί όλες τις αναγκαίες εργασίες προκειμένου να εξασφαλίζει την καθαριότητα των εγκαταστάσεων και των χώρων αυτών, να περισυλλέγει τα πάσης φύσεως άχρηστα υλικά, να τα απομακρύνει και να τα απορρίπτει σε θέσεις επιτρεπόμενες από τις αρμόδιες Αρχές. </w:t>
      </w:r>
    </w:p>
    <w:p w:rsidR="00715DB0" w:rsidRDefault="00715DB0" w:rsidP="00730F59">
      <w:pPr>
        <w:pStyle w:val="Default"/>
        <w:spacing w:after="28"/>
        <w:jc w:val="both"/>
        <w:rPr>
          <w:rFonts w:ascii="Cambria" w:hAnsi="Cambria"/>
          <w:b/>
          <w:bCs/>
          <w:color w:val="auto"/>
          <w:sz w:val="22"/>
          <w:szCs w:val="22"/>
        </w:rPr>
      </w:pPr>
    </w:p>
    <w:p w:rsidR="009320AD" w:rsidRPr="00246F55" w:rsidRDefault="00741720" w:rsidP="00730F59">
      <w:pPr>
        <w:pStyle w:val="Default"/>
        <w:spacing w:after="28"/>
        <w:jc w:val="both"/>
        <w:rPr>
          <w:rFonts w:ascii="Cambria" w:hAnsi="Cambria"/>
          <w:color w:val="auto"/>
          <w:sz w:val="22"/>
          <w:szCs w:val="22"/>
        </w:rPr>
      </w:pPr>
      <w:r w:rsidRPr="00246F55">
        <w:rPr>
          <w:rFonts w:ascii="Cambria" w:hAnsi="Cambria"/>
          <w:b/>
          <w:bCs/>
          <w:color w:val="auto"/>
          <w:sz w:val="22"/>
          <w:szCs w:val="22"/>
        </w:rPr>
        <w:t>10</w:t>
      </w:r>
      <w:r w:rsidR="009320AD" w:rsidRPr="00246F55">
        <w:rPr>
          <w:rFonts w:ascii="Cambria" w:hAnsi="Cambria"/>
          <w:b/>
          <w:bCs/>
          <w:color w:val="auto"/>
          <w:sz w:val="22"/>
          <w:szCs w:val="22"/>
        </w:rPr>
        <w:t xml:space="preserve">. </w:t>
      </w:r>
      <w:r w:rsidR="009320AD" w:rsidRPr="00246F55">
        <w:rPr>
          <w:rFonts w:ascii="Cambria" w:hAnsi="Cambria"/>
          <w:color w:val="auto"/>
          <w:sz w:val="22"/>
          <w:szCs w:val="22"/>
        </w:rPr>
        <w:t xml:space="preserve">Σε περίπτωση που </w:t>
      </w:r>
      <w:r w:rsidR="00B408ED">
        <w:rPr>
          <w:rFonts w:ascii="Cambria" w:hAnsi="Cambria"/>
          <w:color w:val="auto"/>
          <w:sz w:val="22"/>
          <w:szCs w:val="22"/>
        </w:rPr>
        <w:t>ο ανάδοχος</w:t>
      </w:r>
      <w:r w:rsidR="009320AD" w:rsidRPr="00246F55">
        <w:rPr>
          <w:rFonts w:ascii="Cambria" w:hAnsi="Cambria"/>
          <w:color w:val="auto"/>
          <w:sz w:val="22"/>
          <w:szCs w:val="22"/>
        </w:rPr>
        <w:t xml:space="preserve"> δεν εκπληρώνει τις συμβατικές τ</w:t>
      </w:r>
      <w:r w:rsidR="00CC7851">
        <w:rPr>
          <w:rFonts w:ascii="Cambria" w:hAnsi="Cambria"/>
          <w:color w:val="auto"/>
          <w:sz w:val="22"/>
          <w:szCs w:val="22"/>
        </w:rPr>
        <w:t>ου</w:t>
      </w:r>
      <w:r w:rsidR="009320AD" w:rsidRPr="00246F55">
        <w:rPr>
          <w:rFonts w:ascii="Cambria" w:hAnsi="Cambria"/>
          <w:color w:val="auto"/>
          <w:sz w:val="22"/>
          <w:szCs w:val="22"/>
        </w:rPr>
        <w:t xml:space="preserve"> υποχρεώσεις και ειδικότερα εάν δεν προσέλθει για την αποκατάσταση τυχόν βλαβών μέσα στην οριζόμενη </w:t>
      </w:r>
      <w:r w:rsidRPr="00246F55">
        <w:rPr>
          <w:rFonts w:ascii="Cambria" w:hAnsi="Cambria"/>
          <w:color w:val="auto"/>
          <w:sz w:val="22"/>
          <w:szCs w:val="22"/>
        </w:rPr>
        <w:t>από τη σύμβαση προθεσμία</w:t>
      </w:r>
      <w:r w:rsidR="009320AD" w:rsidRPr="00246F55">
        <w:rPr>
          <w:rFonts w:ascii="Cambria" w:hAnsi="Cambria"/>
          <w:color w:val="auto"/>
          <w:sz w:val="22"/>
          <w:szCs w:val="22"/>
        </w:rPr>
        <w:t xml:space="preserve"> από της ειδοποιήσεώς τ</w:t>
      </w:r>
      <w:r w:rsidR="00CC7851">
        <w:rPr>
          <w:rFonts w:ascii="Cambria" w:hAnsi="Cambria"/>
          <w:color w:val="auto"/>
          <w:sz w:val="22"/>
          <w:szCs w:val="22"/>
        </w:rPr>
        <w:t>ου</w:t>
      </w:r>
      <w:r w:rsidR="009320AD" w:rsidRPr="00246F55">
        <w:rPr>
          <w:rFonts w:ascii="Cambria" w:hAnsi="Cambria"/>
          <w:color w:val="auto"/>
          <w:sz w:val="22"/>
          <w:szCs w:val="22"/>
        </w:rPr>
        <w:t xml:space="preserve">, θα του επιβάλλεται ποινική ρήτρα ίση με το 0,5 % του συνολικού τιμήματος για κάθε ημέρα καθυστέρησης και μέχρι του ποσού 20 % του συνολικού τιμήματος. Τα ποσά των ποινικών ρητρών εισπράττονται δια καταπτώσεως (συνολικά ή εν μέρει) της εγγυητικής επιστολής καλής εκτέλεσης. </w:t>
      </w:r>
    </w:p>
    <w:p w:rsidR="007077CF" w:rsidRDefault="007077CF" w:rsidP="00730F59">
      <w:pPr>
        <w:pStyle w:val="Default"/>
        <w:spacing w:after="28"/>
        <w:jc w:val="both"/>
        <w:rPr>
          <w:rFonts w:ascii="Cambria" w:hAnsi="Cambria"/>
          <w:b/>
          <w:bCs/>
          <w:color w:val="auto"/>
          <w:sz w:val="22"/>
          <w:szCs w:val="22"/>
        </w:rPr>
      </w:pPr>
    </w:p>
    <w:p w:rsidR="009320AD" w:rsidRDefault="004A7D18" w:rsidP="00730F59">
      <w:pPr>
        <w:pStyle w:val="Default"/>
        <w:spacing w:after="28"/>
        <w:jc w:val="both"/>
        <w:rPr>
          <w:rFonts w:ascii="Cambria" w:hAnsi="Cambria"/>
          <w:color w:val="auto"/>
          <w:sz w:val="22"/>
          <w:szCs w:val="22"/>
        </w:rPr>
      </w:pPr>
      <w:r w:rsidRPr="00246F55">
        <w:rPr>
          <w:rFonts w:ascii="Cambria" w:hAnsi="Cambria"/>
          <w:b/>
          <w:bCs/>
          <w:color w:val="auto"/>
          <w:sz w:val="22"/>
          <w:szCs w:val="22"/>
        </w:rPr>
        <w:t>11</w:t>
      </w:r>
      <w:r w:rsidR="009320AD" w:rsidRPr="00246F55">
        <w:rPr>
          <w:rFonts w:ascii="Cambria" w:hAnsi="Cambria"/>
          <w:b/>
          <w:bCs/>
          <w:color w:val="auto"/>
          <w:sz w:val="22"/>
          <w:szCs w:val="22"/>
        </w:rPr>
        <w:t xml:space="preserve">. </w:t>
      </w:r>
      <w:r w:rsidR="00B408ED">
        <w:rPr>
          <w:rFonts w:ascii="Cambria" w:hAnsi="Cambria"/>
          <w:color w:val="auto"/>
          <w:sz w:val="22"/>
          <w:szCs w:val="22"/>
        </w:rPr>
        <w:t>Ο ανάδοχος</w:t>
      </w:r>
      <w:r w:rsidR="009320AD" w:rsidRPr="00246F55">
        <w:rPr>
          <w:rFonts w:ascii="Cambria" w:hAnsi="Cambria"/>
          <w:color w:val="auto"/>
          <w:sz w:val="22"/>
          <w:szCs w:val="22"/>
        </w:rPr>
        <w:t xml:space="preserve"> κηρύσσεται υποχρεωτικά έκπτωτος από τη σύμβαση και από κάθε δικαίωμά του που απορρέει από αυτήν, εφόσον δεν πραγματοποίησε τις αναφερόμενες εργασίες επιθεώρησης- συντήρησης εντός του συμβατικού χρόνου ή του χρόνου παράτασης που του δόθηκε. </w:t>
      </w:r>
    </w:p>
    <w:p w:rsidR="00797692" w:rsidRPr="00246F55" w:rsidRDefault="00797692" w:rsidP="00730F59">
      <w:pPr>
        <w:pStyle w:val="Default"/>
        <w:spacing w:after="28"/>
        <w:jc w:val="both"/>
        <w:rPr>
          <w:rFonts w:ascii="Cambria" w:hAnsi="Cambria"/>
          <w:color w:val="auto"/>
          <w:sz w:val="22"/>
          <w:szCs w:val="22"/>
        </w:rPr>
      </w:pPr>
    </w:p>
    <w:p w:rsidR="00051CAF" w:rsidRPr="00051CAF" w:rsidRDefault="004A7D18" w:rsidP="00051CAF">
      <w:pPr>
        <w:pStyle w:val="Default"/>
        <w:spacing w:after="28"/>
        <w:jc w:val="both"/>
        <w:rPr>
          <w:rFonts w:ascii="Cambria" w:hAnsi="Cambria"/>
          <w:color w:val="auto"/>
          <w:sz w:val="22"/>
          <w:szCs w:val="22"/>
        </w:rPr>
      </w:pPr>
      <w:r w:rsidRPr="00246F55">
        <w:rPr>
          <w:rFonts w:ascii="Cambria" w:hAnsi="Cambria"/>
          <w:b/>
          <w:bCs/>
          <w:color w:val="auto"/>
          <w:sz w:val="22"/>
          <w:szCs w:val="22"/>
        </w:rPr>
        <w:t>12</w:t>
      </w:r>
      <w:r w:rsidR="009320AD" w:rsidRPr="00246F55">
        <w:rPr>
          <w:rFonts w:ascii="Cambria" w:hAnsi="Cambria"/>
          <w:b/>
          <w:bCs/>
          <w:color w:val="auto"/>
          <w:sz w:val="22"/>
          <w:szCs w:val="22"/>
        </w:rPr>
        <w:t xml:space="preserve">. </w:t>
      </w:r>
      <w:r w:rsidR="00B408ED">
        <w:rPr>
          <w:rFonts w:ascii="Cambria" w:hAnsi="Cambria"/>
          <w:color w:val="auto"/>
          <w:sz w:val="22"/>
          <w:szCs w:val="22"/>
        </w:rPr>
        <w:t>Ο ανάδοχος</w:t>
      </w:r>
      <w:r w:rsidR="009320AD" w:rsidRPr="00246F55">
        <w:rPr>
          <w:rFonts w:ascii="Cambria" w:hAnsi="Cambria"/>
          <w:color w:val="auto"/>
          <w:sz w:val="22"/>
          <w:szCs w:val="22"/>
        </w:rPr>
        <w:t xml:space="preserve"> κατά την υπογραφή της σύμβασης θα προσκομίσει </w:t>
      </w:r>
      <w:r w:rsidR="00D534D5">
        <w:rPr>
          <w:rFonts w:ascii="Cambria" w:hAnsi="Cambria"/>
          <w:color w:val="auto"/>
          <w:sz w:val="22"/>
          <w:szCs w:val="22"/>
        </w:rPr>
        <w:t xml:space="preserve">δύο (2) </w:t>
      </w:r>
      <w:r w:rsidR="009320AD" w:rsidRPr="00246F55">
        <w:rPr>
          <w:rFonts w:ascii="Cambria" w:hAnsi="Cambria"/>
          <w:color w:val="auto"/>
          <w:sz w:val="22"/>
          <w:szCs w:val="22"/>
        </w:rPr>
        <w:t>εγγυητικ</w:t>
      </w:r>
      <w:r w:rsidR="00D534D5">
        <w:rPr>
          <w:rFonts w:ascii="Cambria" w:hAnsi="Cambria"/>
          <w:color w:val="auto"/>
          <w:sz w:val="22"/>
          <w:szCs w:val="22"/>
        </w:rPr>
        <w:t>ές</w:t>
      </w:r>
      <w:r w:rsidR="009320AD" w:rsidRPr="00246F55">
        <w:rPr>
          <w:rFonts w:ascii="Cambria" w:hAnsi="Cambria"/>
          <w:color w:val="auto"/>
          <w:sz w:val="22"/>
          <w:szCs w:val="22"/>
        </w:rPr>
        <w:t xml:space="preserve"> επιστολ</w:t>
      </w:r>
      <w:r w:rsidR="00D534D5">
        <w:rPr>
          <w:rFonts w:ascii="Cambria" w:hAnsi="Cambria"/>
          <w:color w:val="auto"/>
          <w:sz w:val="22"/>
          <w:szCs w:val="22"/>
        </w:rPr>
        <w:t>ές</w:t>
      </w:r>
      <w:r w:rsidR="009320AD" w:rsidRPr="00246F55">
        <w:rPr>
          <w:rFonts w:ascii="Cambria" w:hAnsi="Cambria"/>
          <w:color w:val="auto"/>
          <w:sz w:val="22"/>
          <w:szCs w:val="22"/>
        </w:rPr>
        <w:t xml:space="preserve"> καλής εκτέλεσης</w:t>
      </w:r>
      <w:r w:rsidR="00D534D5">
        <w:rPr>
          <w:rFonts w:ascii="Cambria" w:hAnsi="Cambria"/>
          <w:color w:val="auto"/>
          <w:sz w:val="22"/>
          <w:szCs w:val="22"/>
        </w:rPr>
        <w:t>, (μία (1) για την προμήθεια και μία (1) για τις εργασίες)</w:t>
      </w:r>
      <w:r w:rsidR="009320AD" w:rsidRPr="00246F55">
        <w:rPr>
          <w:rFonts w:ascii="Cambria" w:hAnsi="Cambria"/>
          <w:color w:val="auto"/>
          <w:sz w:val="22"/>
          <w:szCs w:val="22"/>
        </w:rPr>
        <w:t xml:space="preserve">, ποσοστού </w:t>
      </w:r>
      <w:r w:rsidRPr="00246F55">
        <w:rPr>
          <w:rFonts w:ascii="Cambria" w:hAnsi="Cambria"/>
          <w:color w:val="auto"/>
          <w:sz w:val="22"/>
          <w:szCs w:val="22"/>
        </w:rPr>
        <w:t>10</w:t>
      </w:r>
      <w:r w:rsidR="009320AD" w:rsidRPr="00246F55">
        <w:rPr>
          <w:rFonts w:ascii="Cambria" w:hAnsi="Cambria"/>
          <w:color w:val="auto"/>
          <w:sz w:val="22"/>
          <w:szCs w:val="22"/>
        </w:rPr>
        <w:t xml:space="preserve">% επί </w:t>
      </w:r>
      <w:r w:rsidR="00D534D5">
        <w:rPr>
          <w:rFonts w:ascii="Cambria" w:hAnsi="Cambria"/>
          <w:color w:val="auto"/>
          <w:sz w:val="22"/>
          <w:szCs w:val="22"/>
        </w:rPr>
        <w:t>της καθαρής αξίας</w:t>
      </w:r>
      <w:r w:rsidR="009320AD" w:rsidRPr="00246F55">
        <w:rPr>
          <w:rFonts w:ascii="Cambria" w:hAnsi="Cambria"/>
          <w:color w:val="auto"/>
          <w:sz w:val="22"/>
          <w:szCs w:val="22"/>
        </w:rPr>
        <w:t xml:space="preserve">. Μετά την παραλαβή </w:t>
      </w:r>
      <w:r w:rsidRPr="00246F55">
        <w:rPr>
          <w:rFonts w:ascii="Cambria" w:hAnsi="Cambria"/>
          <w:color w:val="auto"/>
          <w:sz w:val="22"/>
          <w:szCs w:val="22"/>
        </w:rPr>
        <w:t xml:space="preserve">του </w:t>
      </w:r>
      <w:r w:rsidR="00D534D5">
        <w:rPr>
          <w:rFonts w:ascii="Cambria" w:hAnsi="Cambria"/>
          <w:color w:val="auto"/>
          <w:sz w:val="22"/>
          <w:szCs w:val="22"/>
        </w:rPr>
        <w:t>συστήματος</w:t>
      </w:r>
      <w:r w:rsidRPr="00246F55">
        <w:rPr>
          <w:rFonts w:ascii="Cambria" w:hAnsi="Cambria"/>
          <w:color w:val="auto"/>
          <w:sz w:val="22"/>
          <w:szCs w:val="22"/>
        </w:rPr>
        <w:t xml:space="preserve"> από την επιτροπή παραλαβής</w:t>
      </w:r>
      <w:r w:rsidR="009320AD" w:rsidRPr="00246F55">
        <w:rPr>
          <w:rFonts w:ascii="Cambria" w:hAnsi="Cambria"/>
          <w:color w:val="auto"/>
          <w:sz w:val="22"/>
          <w:szCs w:val="22"/>
        </w:rPr>
        <w:t xml:space="preserve">, </w:t>
      </w:r>
      <w:r w:rsidR="00D534D5">
        <w:rPr>
          <w:rFonts w:ascii="Cambria" w:hAnsi="Cambria"/>
          <w:color w:val="auto"/>
          <w:sz w:val="22"/>
          <w:szCs w:val="22"/>
        </w:rPr>
        <w:t>οι</w:t>
      </w:r>
      <w:r w:rsidR="009320AD" w:rsidRPr="00246F55">
        <w:rPr>
          <w:rFonts w:ascii="Cambria" w:hAnsi="Cambria"/>
          <w:color w:val="auto"/>
          <w:sz w:val="22"/>
          <w:szCs w:val="22"/>
        </w:rPr>
        <w:t xml:space="preserve"> παραπάνω εγγυητικ</w:t>
      </w:r>
      <w:r w:rsidR="00D534D5">
        <w:rPr>
          <w:rFonts w:ascii="Cambria" w:hAnsi="Cambria"/>
          <w:color w:val="auto"/>
          <w:sz w:val="22"/>
          <w:szCs w:val="22"/>
        </w:rPr>
        <w:t xml:space="preserve">ές </w:t>
      </w:r>
      <w:r w:rsidR="009320AD" w:rsidRPr="00246F55">
        <w:rPr>
          <w:rFonts w:ascii="Cambria" w:hAnsi="Cambria"/>
          <w:color w:val="auto"/>
          <w:sz w:val="22"/>
          <w:szCs w:val="22"/>
        </w:rPr>
        <w:t>επιστολ</w:t>
      </w:r>
      <w:r w:rsidR="00D534D5">
        <w:rPr>
          <w:rFonts w:ascii="Cambria" w:hAnsi="Cambria"/>
          <w:color w:val="auto"/>
          <w:sz w:val="22"/>
          <w:szCs w:val="22"/>
        </w:rPr>
        <w:t xml:space="preserve">ές </w:t>
      </w:r>
      <w:r w:rsidR="00CC7851">
        <w:rPr>
          <w:rFonts w:ascii="Cambria" w:hAnsi="Cambria"/>
          <w:color w:val="auto"/>
          <w:sz w:val="22"/>
          <w:szCs w:val="22"/>
        </w:rPr>
        <w:t>θα</w:t>
      </w:r>
      <w:r w:rsidR="009320AD" w:rsidRPr="00246F55">
        <w:rPr>
          <w:rFonts w:ascii="Cambria" w:hAnsi="Cambria"/>
          <w:color w:val="auto"/>
          <w:sz w:val="22"/>
          <w:szCs w:val="22"/>
        </w:rPr>
        <w:t xml:space="preserve"> αντικατασταθ</w:t>
      </w:r>
      <w:r w:rsidR="00D534D5">
        <w:rPr>
          <w:rFonts w:ascii="Cambria" w:hAnsi="Cambria"/>
          <w:color w:val="auto"/>
          <w:sz w:val="22"/>
          <w:szCs w:val="22"/>
        </w:rPr>
        <w:t xml:space="preserve">ούν </w:t>
      </w:r>
      <w:r w:rsidR="009320AD" w:rsidRPr="00246F55">
        <w:rPr>
          <w:rFonts w:ascii="Cambria" w:hAnsi="Cambria"/>
          <w:color w:val="auto"/>
          <w:sz w:val="22"/>
          <w:szCs w:val="22"/>
        </w:rPr>
        <w:t>από άλλ</w:t>
      </w:r>
      <w:r w:rsidR="00D534D5">
        <w:rPr>
          <w:rFonts w:ascii="Cambria" w:hAnsi="Cambria"/>
          <w:color w:val="auto"/>
          <w:sz w:val="22"/>
          <w:szCs w:val="22"/>
        </w:rPr>
        <w:t>ες</w:t>
      </w:r>
      <w:r w:rsidR="009320AD" w:rsidRPr="00246F55">
        <w:rPr>
          <w:rFonts w:ascii="Cambria" w:hAnsi="Cambria"/>
          <w:color w:val="auto"/>
          <w:sz w:val="22"/>
          <w:szCs w:val="22"/>
        </w:rPr>
        <w:t xml:space="preserve"> μειωμένης αξίας ποσοστού </w:t>
      </w:r>
      <w:r w:rsidRPr="00246F55">
        <w:rPr>
          <w:rFonts w:ascii="Cambria" w:hAnsi="Cambria"/>
          <w:color w:val="auto"/>
          <w:sz w:val="22"/>
          <w:szCs w:val="22"/>
        </w:rPr>
        <w:t>3</w:t>
      </w:r>
      <w:r w:rsidR="009320AD" w:rsidRPr="00246F55">
        <w:rPr>
          <w:rFonts w:ascii="Cambria" w:hAnsi="Cambria"/>
          <w:color w:val="auto"/>
          <w:sz w:val="22"/>
          <w:szCs w:val="22"/>
        </w:rPr>
        <w:t xml:space="preserve">% </w:t>
      </w:r>
      <w:r w:rsidRPr="00246F55">
        <w:rPr>
          <w:rFonts w:ascii="Cambria" w:hAnsi="Cambria"/>
          <w:color w:val="auto"/>
          <w:sz w:val="22"/>
          <w:szCs w:val="22"/>
        </w:rPr>
        <w:t>επί του συνολικού ποσού της σύμβασης</w:t>
      </w:r>
      <w:r w:rsidR="009320AD" w:rsidRPr="00246F55">
        <w:rPr>
          <w:rFonts w:ascii="Cambria" w:hAnsi="Cambria"/>
          <w:color w:val="auto"/>
          <w:sz w:val="22"/>
          <w:szCs w:val="22"/>
        </w:rPr>
        <w:t xml:space="preserve">. Σε περίπτωση που </w:t>
      </w:r>
      <w:r w:rsidR="00B408ED">
        <w:rPr>
          <w:rFonts w:ascii="Cambria" w:hAnsi="Cambria"/>
          <w:color w:val="auto"/>
          <w:sz w:val="22"/>
          <w:szCs w:val="22"/>
        </w:rPr>
        <w:t>ο ανάδοχος</w:t>
      </w:r>
      <w:r w:rsidR="009320AD" w:rsidRPr="00246F55">
        <w:rPr>
          <w:rFonts w:ascii="Cambria" w:hAnsi="Cambria"/>
          <w:color w:val="auto"/>
          <w:sz w:val="22"/>
          <w:szCs w:val="22"/>
        </w:rPr>
        <w:t xml:space="preserve"> δεν προσέλθει να υπογράψει την σύμβαση εντός του οριζόμενου από την απόφαση ανάθεσης χρονικού διαστήματος, θα κηρύσσεται αυτομάτως έκπτωτος και θα υφίσταται όλες τις προβλεπόμενες νόμιμες κυρώσεις. </w:t>
      </w:r>
    </w:p>
    <w:sectPr w:rsidR="00051CAF" w:rsidRPr="00051CAF" w:rsidSect="00051CAF">
      <w:footerReference w:type="default" r:id="rId7"/>
      <w:pgSz w:w="11906" w:h="17338"/>
      <w:pgMar w:top="1209" w:right="1080" w:bottom="1440" w:left="1080" w:header="720" w:footer="104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C6D" w:rsidRDefault="00DE1C6D" w:rsidP="00AF0561">
      <w:pPr>
        <w:spacing w:after="0" w:line="240" w:lineRule="auto"/>
      </w:pPr>
      <w:r>
        <w:separator/>
      </w:r>
    </w:p>
  </w:endnote>
  <w:endnote w:type="continuationSeparator" w:id="0">
    <w:p w:rsidR="00DE1C6D" w:rsidRDefault="00DE1C6D" w:rsidP="00AF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377249"/>
      <w:docPartObj>
        <w:docPartGallery w:val="Page Numbers (Bottom of Page)"/>
        <w:docPartUnique/>
      </w:docPartObj>
    </w:sdtPr>
    <w:sdtEndPr/>
    <w:sdtContent>
      <w:p w:rsidR="00BD0EA2" w:rsidRDefault="00BD0EA2">
        <w:pPr>
          <w:pStyle w:val="a4"/>
        </w:pPr>
        <w:r>
          <w:rPr>
            <w:noProof/>
            <w:lang w:eastAsia="el-GR"/>
          </w:rPr>
          <mc:AlternateContent>
            <mc:Choice Requires="wps">
              <w:drawing>
                <wp:anchor distT="0" distB="0" distL="114300" distR="114300" simplePos="0" relativeHeight="251659264" behindDoc="0" locked="0" layoutInCell="0" allowOverlap="1">
                  <wp:simplePos x="0" y="0"/>
                  <wp:positionH relativeFrom="rightMargin">
                    <wp:posOffset>176316</wp:posOffset>
                  </wp:positionH>
                  <wp:positionV relativeFrom="paragraph">
                    <wp:posOffset>-371493</wp:posOffset>
                  </wp:positionV>
                  <wp:extent cx="368300" cy="274320"/>
                  <wp:effectExtent l="0" t="0" r="12700" b="11430"/>
                  <wp:wrapNone/>
                  <wp:docPr id="2" name="Διπλωμένη γωνί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D0EA2" w:rsidRDefault="00BD0EA2">
                              <w:pPr>
                                <w:jc w:val="center"/>
                              </w:pPr>
                              <w:r>
                                <w:fldChar w:fldCharType="begin"/>
                              </w:r>
                              <w:r>
                                <w:instrText>PAGE    \* MERGEFORMAT</w:instrText>
                              </w:r>
                              <w:r>
                                <w:fldChar w:fldCharType="separate"/>
                              </w:r>
                              <w:r w:rsidR="00483116" w:rsidRPr="00483116">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Διπλωμένη γωνία 2" o:spid="_x0000_s1026" type="#_x0000_t65" style="position:absolute;margin-left:13.9pt;margin-top:-29.25pt;width:29pt;height:21.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" o:allowincell="f" adj="14135" strokecolor="gray" strokeweight=".25pt">
                  <v:textbox>
                    <w:txbxContent>
                      <w:p w:rsidR="00BD0EA2" w:rsidRDefault="00BD0EA2">
                        <w:pPr>
                          <w:jc w:val="center"/>
                        </w:pPr>
                        <w:r>
                          <w:fldChar w:fldCharType="begin"/>
                        </w:r>
                        <w:r>
                          <w:instrText>PAGE    \* MERGEFORMAT</w:instrText>
                        </w:r>
                        <w:r>
                          <w:fldChar w:fldCharType="separate"/>
                        </w:r>
                        <w:r w:rsidR="00483116" w:rsidRPr="00483116">
                          <w:rPr>
                            <w:noProof/>
                            <w:sz w:val="16"/>
                            <w:szCs w:val="16"/>
                          </w:rPr>
                          <w:t>2</w:t>
                        </w:r>
                        <w:r>
                          <w:rPr>
                            <w:sz w:val="16"/>
                            <w:szCs w:val="16"/>
                          </w:rPr>
                          <w:fldChar w:fldCharType="end"/>
                        </w:r>
                      </w:p>
                    </w:txbxContent>
                  </v:textbox>
                  <w10:wrap anchorx="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C6D" w:rsidRDefault="00DE1C6D" w:rsidP="00AF0561">
      <w:pPr>
        <w:spacing w:after="0" w:line="240" w:lineRule="auto"/>
      </w:pPr>
      <w:r>
        <w:separator/>
      </w:r>
    </w:p>
  </w:footnote>
  <w:footnote w:type="continuationSeparator" w:id="0">
    <w:p w:rsidR="00DE1C6D" w:rsidRDefault="00DE1C6D" w:rsidP="00AF0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8C0"/>
    <w:multiLevelType w:val="hybridMultilevel"/>
    <w:tmpl w:val="331881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B152DC"/>
    <w:multiLevelType w:val="hybridMultilevel"/>
    <w:tmpl w:val="A36A9008"/>
    <w:lvl w:ilvl="0" w:tplc="32181688">
      <w:start w:val="1"/>
      <w:numFmt w:val="decimalZero"/>
      <w:lvlText w:val="%1."/>
      <w:lvlJc w:val="left"/>
      <w:pPr>
        <w:ind w:left="735" w:hanging="375"/>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DC0CF3"/>
    <w:multiLevelType w:val="hybridMultilevel"/>
    <w:tmpl w:val="F27098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4658A5"/>
    <w:multiLevelType w:val="hybridMultilevel"/>
    <w:tmpl w:val="18B05D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880CFB1"/>
    <w:multiLevelType w:val="hybridMultilevel"/>
    <w:tmpl w:val="A81413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AD"/>
    <w:rsid w:val="00051CAF"/>
    <w:rsid w:val="000C5965"/>
    <w:rsid w:val="000D55B1"/>
    <w:rsid w:val="001629F8"/>
    <w:rsid w:val="001B05CF"/>
    <w:rsid w:val="00246F55"/>
    <w:rsid w:val="002C3F20"/>
    <w:rsid w:val="002C75F0"/>
    <w:rsid w:val="003369E0"/>
    <w:rsid w:val="003636D6"/>
    <w:rsid w:val="003E130D"/>
    <w:rsid w:val="00433642"/>
    <w:rsid w:val="00434923"/>
    <w:rsid w:val="004413C6"/>
    <w:rsid w:val="00483116"/>
    <w:rsid w:val="004A7D18"/>
    <w:rsid w:val="004D27B2"/>
    <w:rsid w:val="006B49C6"/>
    <w:rsid w:val="007077CF"/>
    <w:rsid w:val="00715DB0"/>
    <w:rsid w:val="00730F59"/>
    <w:rsid w:val="00741720"/>
    <w:rsid w:val="00797692"/>
    <w:rsid w:val="009320AD"/>
    <w:rsid w:val="009431DC"/>
    <w:rsid w:val="009E76A1"/>
    <w:rsid w:val="009F777E"/>
    <w:rsid w:val="00AA7D99"/>
    <w:rsid w:val="00AF0561"/>
    <w:rsid w:val="00B408ED"/>
    <w:rsid w:val="00B86D61"/>
    <w:rsid w:val="00B9478D"/>
    <w:rsid w:val="00BD0EA2"/>
    <w:rsid w:val="00CC7851"/>
    <w:rsid w:val="00D463FE"/>
    <w:rsid w:val="00D534D5"/>
    <w:rsid w:val="00D75CE2"/>
    <w:rsid w:val="00DE183C"/>
    <w:rsid w:val="00DE1C6D"/>
    <w:rsid w:val="00FE19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1C06D3-99DC-4537-8035-2D440346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20A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unhideWhenUsed/>
    <w:rsid w:val="00AF0561"/>
    <w:pPr>
      <w:tabs>
        <w:tab w:val="center" w:pos="4153"/>
        <w:tab w:val="right" w:pos="8306"/>
      </w:tabs>
      <w:spacing w:after="0" w:line="240" w:lineRule="auto"/>
    </w:pPr>
  </w:style>
  <w:style w:type="character" w:customStyle="1" w:styleId="Char">
    <w:name w:val="Κεφαλίδα Char"/>
    <w:basedOn w:val="a0"/>
    <w:link w:val="a3"/>
    <w:uiPriority w:val="99"/>
    <w:rsid w:val="00AF0561"/>
  </w:style>
  <w:style w:type="paragraph" w:styleId="a4">
    <w:name w:val="footer"/>
    <w:basedOn w:val="a"/>
    <w:link w:val="Char0"/>
    <w:uiPriority w:val="99"/>
    <w:unhideWhenUsed/>
    <w:rsid w:val="00AF0561"/>
    <w:pPr>
      <w:tabs>
        <w:tab w:val="center" w:pos="4153"/>
        <w:tab w:val="right" w:pos="8306"/>
      </w:tabs>
      <w:spacing w:after="0" w:line="240" w:lineRule="auto"/>
    </w:pPr>
  </w:style>
  <w:style w:type="character" w:customStyle="1" w:styleId="Char0">
    <w:name w:val="Υποσέλιδο Char"/>
    <w:basedOn w:val="a0"/>
    <w:link w:val="a4"/>
    <w:uiPriority w:val="99"/>
    <w:rsid w:val="00AF0561"/>
  </w:style>
  <w:style w:type="paragraph" w:styleId="a5">
    <w:name w:val="Balloon Text"/>
    <w:basedOn w:val="a"/>
    <w:link w:val="Char1"/>
    <w:uiPriority w:val="99"/>
    <w:semiHidden/>
    <w:unhideWhenUsed/>
    <w:rsid w:val="009E76A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9E76A1"/>
    <w:rPr>
      <w:rFonts w:ascii="Segoe UI" w:hAnsi="Segoe UI" w:cs="Segoe UI"/>
      <w:sz w:val="18"/>
      <w:szCs w:val="18"/>
    </w:rPr>
  </w:style>
  <w:style w:type="character" w:styleId="a6">
    <w:name w:val="annotation reference"/>
    <w:basedOn w:val="a0"/>
    <w:uiPriority w:val="99"/>
    <w:semiHidden/>
    <w:unhideWhenUsed/>
    <w:rsid w:val="00434923"/>
    <w:rPr>
      <w:sz w:val="16"/>
      <w:szCs w:val="16"/>
    </w:rPr>
  </w:style>
  <w:style w:type="paragraph" w:styleId="a7">
    <w:name w:val="annotation text"/>
    <w:basedOn w:val="a"/>
    <w:link w:val="Char2"/>
    <w:uiPriority w:val="99"/>
    <w:semiHidden/>
    <w:unhideWhenUsed/>
    <w:rsid w:val="00434923"/>
    <w:pPr>
      <w:spacing w:line="240" w:lineRule="auto"/>
    </w:pPr>
    <w:rPr>
      <w:sz w:val="20"/>
      <w:szCs w:val="20"/>
    </w:rPr>
  </w:style>
  <w:style w:type="character" w:customStyle="1" w:styleId="Char2">
    <w:name w:val="Κείμενο σχολίου Char"/>
    <w:basedOn w:val="a0"/>
    <w:link w:val="a7"/>
    <w:uiPriority w:val="99"/>
    <w:semiHidden/>
    <w:rsid w:val="00434923"/>
    <w:rPr>
      <w:sz w:val="20"/>
      <w:szCs w:val="20"/>
    </w:rPr>
  </w:style>
  <w:style w:type="paragraph" w:styleId="a8">
    <w:name w:val="annotation subject"/>
    <w:basedOn w:val="a7"/>
    <w:next w:val="a7"/>
    <w:link w:val="Char3"/>
    <w:uiPriority w:val="99"/>
    <w:semiHidden/>
    <w:unhideWhenUsed/>
    <w:rsid w:val="00434923"/>
    <w:rPr>
      <w:b/>
      <w:bCs/>
    </w:rPr>
  </w:style>
  <w:style w:type="character" w:customStyle="1" w:styleId="Char3">
    <w:name w:val="Θέμα σχολίου Char"/>
    <w:basedOn w:val="Char2"/>
    <w:link w:val="a8"/>
    <w:uiPriority w:val="99"/>
    <w:semiHidden/>
    <w:rsid w:val="004349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825</Words>
  <Characters>4455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Ψαρουδάκης Σταύρος</dc:creator>
  <cp:keywords/>
  <dc:description/>
  <cp:lastModifiedBy>Ψαρουδάκης Σταύρος</cp:lastModifiedBy>
  <cp:revision>6</cp:revision>
  <cp:lastPrinted>2016-01-28T08:37:00Z</cp:lastPrinted>
  <dcterms:created xsi:type="dcterms:W3CDTF">2016-04-05T09:51:00Z</dcterms:created>
  <dcterms:modified xsi:type="dcterms:W3CDTF">2016-06-03T10:41:00Z</dcterms:modified>
</cp:coreProperties>
</file>